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23D8E" w14:textId="77777777" w:rsidR="0025174D" w:rsidRPr="000B1284" w:rsidRDefault="0025174D" w:rsidP="003142C8">
      <w:pPr>
        <w:jc w:val="center"/>
        <w:rPr>
          <w:rFonts w:ascii="Georgia" w:hAnsi="Georgia" w:cs="Arial"/>
          <w:b/>
          <w:bCs/>
        </w:rPr>
      </w:pPr>
      <w:r w:rsidRPr="000B1284">
        <w:rPr>
          <w:rFonts w:ascii="Georgia" w:hAnsi="Georgia" w:cs="Arial"/>
          <w:b/>
          <w:bCs/>
        </w:rPr>
        <w:t>‘</w:t>
      </w:r>
      <w:proofErr w:type="spellStart"/>
      <w:r w:rsidRPr="000B1284">
        <w:rPr>
          <w:rFonts w:ascii="Georgia" w:hAnsi="Georgia" w:cs="Arial"/>
          <w:b/>
          <w:bCs/>
        </w:rPr>
        <w:t>Dipholu</w:t>
      </w:r>
      <w:proofErr w:type="spellEnd"/>
      <w:r w:rsidRPr="000B1284">
        <w:rPr>
          <w:rFonts w:ascii="Georgia" w:hAnsi="Georgia" w:cs="Arial"/>
          <w:b/>
          <w:bCs/>
        </w:rPr>
        <w:t>’ to release in theatres on October 9</w:t>
      </w:r>
    </w:p>
    <w:p w14:paraId="210067E9" w14:textId="77777777" w:rsidR="0025174D" w:rsidRPr="000B1284" w:rsidRDefault="0025174D" w:rsidP="000B1284">
      <w:pPr>
        <w:jc w:val="both"/>
        <w:rPr>
          <w:rFonts w:ascii="Georgia" w:hAnsi="Georgia" w:cs="Arial"/>
        </w:rPr>
      </w:pPr>
    </w:p>
    <w:p w14:paraId="5A37D049" w14:textId="5903A282" w:rsidR="0025174D" w:rsidRPr="000B1284" w:rsidRDefault="0025174D" w:rsidP="000B1284">
      <w:pPr>
        <w:jc w:val="both"/>
        <w:rPr>
          <w:rFonts w:ascii="Georgia" w:hAnsi="Georgia" w:cs="Arial"/>
        </w:rPr>
      </w:pPr>
      <w:r w:rsidRPr="003142C8">
        <w:rPr>
          <w:rFonts w:ascii="Georgia" w:hAnsi="Georgia" w:cs="Arial"/>
          <w:b/>
          <w:bCs/>
        </w:rPr>
        <w:t xml:space="preserve">Guwahati, August 31, 2026: </w:t>
      </w:r>
      <w:proofErr w:type="spellStart"/>
      <w:r w:rsidRPr="000B1284">
        <w:rPr>
          <w:rFonts w:ascii="Georgia" w:hAnsi="Georgia" w:cs="Arial"/>
        </w:rPr>
        <w:t>Borluit</w:t>
      </w:r>
      <w:proofErr w:type="spellEnd"/>
      <w:r w:rsidRPr="000B1284">
        <w:rPr>
          <w:rFonts w:ascii="Georgia" w:hAnsi="Georgia" w:cs="Arial"/>
        </w:rPr>
        <w:t xml:space="preserve"> Productions has announced </w:t>
      </w:r>
      <w:r w:rsidRPr="00642750">
        <w:rPr>
          <w:rFonts w:ascii="Georgia" w:hAnsi="Georgia" w:cs="Arial"/>
          <w:b/>
          <w:bCs/>
        </w:rPr>
        <w:t>October 9, 2026</w:t>
      </w:r>
      <w:r w:rsidRPr="000B1284">
        <w:rPr>
          <w:rFonts w:ascii="Georgia" w:hAnsi="Georgia" w:cs="Arial"/>
        </w:rPr>
        <w:t xml:space="preserve"> as the new theatrical release date for its debut Assamese feature film </w:t>
      </w:r>
      <w:proofErr w:type="spellStart"/>
      <w:r w:rsidRPr="00642750">
        <w:rPr>
          <w:rFonts w:ascii="Georgia" w:hAnsi="Georgia" w:cs="Arial"/>
          <w:b/>
          <w:bCs/>
        </w:rPr>
        <w:t>Dipholu</w:t>
      </w:r>
      <w:proofErr w:type="spellEnd"/>
      <w:r w:rsidRPr="000B1284">
        <w:rPr>
          <w:rFonts w:ascii="Georgia" w:hAnsi="Georgia" w:cs="Arial"/>
        </w:rPr>
        <w:t>.</w:t>
      </w:r>
      <w:r w:rsidR="009E0901">
        <w:rPr>
          <w:rFonts w:ascii="Georgia" w:hAnsi="Georgia" w:cs="Arial"/>
        </w:rPr>
        <w:t xml:space="preserve"> </w:t>
      </w:r>
      <w:r w:rsidRPr="000B1284">
        <w:rPr>
          <w:rFonts w:ascii="Georgia" w:hAnsi="Georgia" w:cs="Arial"/>
        </w:rPr>
        <w:t xml:space="preserve">The announcement was made at </w:t>
      </w:r>
      <w:r w:rsidR="003142C8">
        <w:rPr>
          <w:rFonts w:ascii="Georgia" w:hAnsi="Georgia" w:cs="Arial"/>
        </w:rPr>
        <w:t xml:space="preserve">the </w:t>
      </w:r>
      <w:proofErr w:type="spellStart"/>
      <w:r w:rsidR="003142C8">
        <w:rPr>
          <w:rFonts w:ascii="Georgia" w:hAnsi="Georgia" w:cs="Arial"/>
        </w:rPr>
        <w:t>Gauhati</w:t>
      </w:r>
      <w:proofErr w:type="spellEnd"/>
      <w:r w:rsidR="003142C8">
        <w:rPr>
          <w:rFonts w:ascii="Georgia" w:hAnsi="Georgia" w:cs="Arial"/>
        </w:rPr>
        <w:t xml:space="preserve"> Press Club</w:t>
      </w:r>
      <w:r w:rsidRPr="000B1284">
        <w:rPr>
          <w:rFonts w:ascii="Georgia" w:hAnsi="Georgia" w:cs="Arial"/>
        </w:rPr>
        <w:t xml:space="preserve"> on Monday, as the makers prepare to bring the much-awaited film to audiences across Assam.</w:t>
      </w:r>
    </w:p>
    <w:p w14:paraId="34261837" w14:textId="5081A941" w:rsidR="0025174D" w:rsidRPr="000B1284" w:rsidRDefault="0025174D" w:rsidP="000B1284">
      <w:pPr>
        <w:jc w:val="both"/>
        <w:rPr>
          <w:rFonts w:ascii="Georgia" w:hAnsi="Georgia" w:cs="Arial"/>
        </w:rPr>
      </w:pPr>
      <w:r w:rsidRPr="000B1284">
        <w:rPr>
          <w:rFonts w:ascii="Georgia" w:hAnsi="Georgia" w:cs="Arial"/>
        </w:rPr>
        <w:t>The earlier release</w:t>
      </w:r>
      <w:r w:rsidR="009E0901">
        <w:rPr>
          <w:rFonts w:ascii="Georgia" w:hAnsi="Georgia" w:cs="Arial"/>
        </w:rPr>
        <w:t xml:space="preserve">, </w:t>
      </w:r>
      <w:r w:rsidR="006544A1">
        <w:rPr>
          <w:rFonts w:ascii="Georgia" w:hAnsi="Georgia" w:cs="Arial"/>
        </w:rPr>
        <w:t>scheduled on August 21,</w:t>
      </w:r>
      <w:r w:rsidRPr="000B1284">
        <w:rPr>
          <w:rFonts w:ascii="Georgia" w:hAnsi="Georgia" w:cs="Arial"/>
        </w:rPr>
        <w:t xml:space="preserve"> was postponed in view of the continuing impact of the floods across Assam. With the situation gradually moving towards recovery, the filmmakers have now decided to release </w:t>
      </w:r>
      <w:proofErr w:type="spellStart"/>
      <w:r w:rsidRPr="000B1284">
        <w:rPr>
          <w:rFonts w:ascii="Georgia" w:hAnsi="Georgia" w:cs="Arial"/>
        </w:rPr>
        <w:t>Dipholu</w:t>
      </w:r>
      <w:proofErr w:type="spellEnd"/>
      <w:r w:rsidRPr="000B1284">
        <w:rPr>
          <w:rFonts w:ascii="Georgia" w:hAnsi="Georgia" w:cs="Arial"/>
        </w:rPr>
        <w:t xml:space="preserve"> on October 9.</w:t>
      </w:r>
    </w:p>
    <w:p w14:paraId="0E2DEDF6" w14:textId="6CC66745" w:rsidR="0025174D" w:rsidRPr="000B1284" w:rsidRDefault="0025174D" w:rsidP="000B1284">
      <w:pPr>
        <w:jc w:val="both"/>
        <w:rPr>
          <w:rFonts w:ascii="Georgia" w:hAnsi="Georgia" w:cs="Arial"/>
        </w:rPr>
      </w:pPr>
      <w:r w:rsidRPr="000B1284">
        <w:rPr>
          <w:rFonts w:ascii="Georgia" w:hAnsi="Georgia" w:cs="Arial"/>
        </w:rPr>
        <w:t xml:space="preserve">For </w:t>
      </w:r>
      <w:r w:rsidRPr="00222E76">
        <w:rPr>
          <w:rFonts w:ascii="Georgia" w:hAnsi="Georgia" w:cs="Arial"/>
          <w:b/>
          <w:bCs/>
        </w:rPr>
        <w:t xml:space="preserve">director </w:t>
      </w:r>
      <w:proofErr w:type="spellStart"/>
      <w:r w:rsidRPr="00222E76">
        <w:rPr>
          <w:rFonts w:ascii="Georgia" w:hAnsi="Georgia" w:cs="Arial"/>
          <w:b/>
          <w:bCs/>
        </w:rPr>
        <w:t>Nekib</w:t>
      </w:r>
      <w:proofErr w:type="spellEnd"/>
      <w:r w:rsidRPr="000B1284">
        <w:rPr>
          <w:rFonts w:ascii="Georgia" w:hAnsi="Georgia" w:cs="Arial"/>
        </w:rPr>
        <w:t>, whose debut feature film marks a significant milestone in his filmmaking journey, the announcement of the new date brings a sense of renewed excitement after what has been an emotional and challenging period for the team.</w:t>
      </w:r>
    </w:p>
    <w:p w14:paraId="379EB239" w14:textId="1274B95B" w:rsidR="0025174D" w:rsidRPr="000B1284" w:rsidRDefault="0025174D" w:rsidP="000B1284">
      <w:pPr>
        <w:jc w:val="both"/>
        <w:rPr>
          <w:rFonts w:ascii="Georgia" w:hAnsi="Georgia" w:cs="Arial"/>
        </w:rPr>
      </w:pPr>
      <w:r w:rsidRPr="00222E76">
        <w:rPr>
          <w:rFonts w:ascii="Georgia" w:hAnsi="Georgia" w:cs="Arial"/>
          <w:i/>
          <w:iCs/>
        </w:rPr>
        <w:t xml:space="preserve">“We had to take a difficult call when we postponed the August release, but we always knew that </w:t>
      </w:r>
      <w:proofErr w:type="spellStart"/>
      <w:r w:rsidRPr="00222E76">
        <w:rPr>
          <w:rFonts w:ascii="Georgia" w:hAnsi="Georgia" w:cs="Arial"/>
          <w:i/>
          <w:iCs/>
        </w:rPr>
        <w:t>Dipholu</w:t>
      </w:r>
      <w:proofErr w:type="spellEnd"/>
      <w:r w:rsidRPr="00222E76">
        <w:rPr>
          <w:rFonts w:ascii="Georgia" w:hAnsi="Georgia" w:cs="Arial"/>
          <w:i/>
          <w:iCs/>
        </w:rPr>
        <w:t xml:space="preserve"> would eventually find its way to the audience. October 9 now feels like a new beginning for all of us. We are extremely excited and, at the same time, deeply grateful for the patience and understanding that our audience has shown us. This film has been a long and very personal journey, and we cannot wait to finally experience it with people in theatres,” </w:t>
      </w:r>
      <w:r w:rsidRPr="000B1284">
        <w:rPr>
          <w:rFonts w:ascii="Georgia" w:hAnsi="Georgia" w:cs="Arial"/>
        </w:rPr>
        <w:t xml:space="preserve">said </w:t>
      </w:r>
      <w:proofErr w:type="spellStart"/>
      <w:r w:rsidRPr="000B1284">
        <w:rPr>
          <w:rFonts w:ascii="Georgia" w:hAnsi="Georgia" w:cs="Arial"/>
        </w:rPr>
        <w:t>Nekib</w:t>
      </w:r>
      <w:proofErr w:type="spellEnd"/>
      <w:r w:rsidRPr="000B1284">
        <w:rPr>
          <w:rFonts w:ascii="Georgia" w:hAnsi="Georgia" w:cs="Arial"/>
        </w:rPr>
        <w:t>.</w:t>
      </w:r>
    </w:p>
    <w:p w14:paraId="41ABE391" w14:textId="7930E8B1" w:rsidR="0025174D" w:rsidRPr="000B1284" w:rsidRDefault="0025174D" w:rsidP="000B1284">
      <w:pPr>
        <w:jc w:val="both"/>
        <w:rPr>
          <w:rFonts w:ascii="Georgia" w:hAnsi="Georgia" w:cs="Arial"/>
        </w:rPr>
      </w:pPr>
      <w:r w:rsidRPr="000B1284">
        <w:rPr>
          <w:rFonts w:ascii="Georgia" w:hAnsi="Georgia" w:cs="Arial"/>
        </w:rPr>
        <w:t xml:space="preserve">Produced by </w:t>
      </w:r>
      <w:proofErr w:type="spellStart"/>
      <w:r w:rsidRPr="000B1284">
        <w:rPr>
          <w:rFonts w:ascii="Georgia" w:hAnsi="Georgia" w:cs="Arial"/>
        </w:rPr>
        <w:t>Jekiv</w:t>
      </w:r>
      <w:proofErr w:type="spellEnd"/>
      <w:r w:rsidRPr="000B1284">
        <w:rPr>
          <w:rFonts w:ascii="Georgia" w:hAnsi="Georgia" w:cs="Arial"/>
        </w:rPr>
        <w:t xml:space="preserve"> and directed by </w:t>
      </w:r>
      <w:proofErr w:type="spellStart"/>
      <w:r w:rsidRPr="000B1284">
        <w:rPr>
          <w:rFonts w:ascii="Georgia" w:hAnsi="Georgia" w:cs="Arial"/>
        </w:rPr>
        <w:t>Nekib</w:t>
      </w:r>
      <w:proofErr w:type="spellEnd"/>
      <w:r w:rsidRPr="000B1284">
        <w:rPr>
          <w:rFonts w:ascii="Georgia" w:hAnsi="Georgia" w:cs="Arial"/>
        </w:rPr>
        <w:t xml:space="preserve">, </w:t>
      </w:r>
      <w:proofErr w:type="spellStart"/>
      <w:r w:rsidRPr="000B1284">
        <w:rPr>
          <w:rFonts w:ascii="Georgia" w:hAnsi="Georgia" w:cs="Arial"/>
        </w:rPr>
        <w:t>Dipholu</w:t>
      </w:r>
      <w:proofErr w:type="spellEnd"/>
      <w:r w:rsidRPr="000B1284">
        <w:rPr>
          <w:rFonts w:ascii="Georgia" w:hAnsi="Georgia" w:cs="Arial"/>
        </w:rPr>
        <w:t xml:space="preserve"> marks </w:t>
      </w:r>
      <w:proofErr w:type="spellStart"/>
      <w:r w:rsidRPr="000B1284">
        <w:rPr>
          <w:rFonts w:ascii="Georgia" w:hAnsi="Georgia" w:cs="Arial"/>
        </w:rPr>
        <w:t>Borluit</w:t>
      </w:r>
      <w:proofErr w:type="spellEnd"/>
      <w:r w:rsidRPr="000B1284">
        <w:rPr>
          <w:rFonts w:ascii="Georgia" w:hAnsi="Georgia" w:cs="Arial"/>
        </w:rPr>
        <w:t xml:space="preserve"> Productions’ entry into feature-length cinema following its</w:t>
      </w:r>
      <w:r w:rsidR="000A5743">
        <w:rPr>
          <w:rFonts w:ascii="Georgia" w:hAnsi="Georgia" w:cs="Arial"/>
        </w:rPr>
        <w:t xml:space="preserve"> internationally</w:t>
      </w:r>
      <w:r w:rsidRPr="000B1284">
        <w:rPr>
          <w:rFonts w:ascii="Georgia" w:hAnsi="Georgia" w:cs="Arial"/>
        </w:rPr>
        <w:t xml:space="preserve"> acclaimed short films. Rooted in the realities of Assamese village life, </w:t>
      </w:r>
      <w:proofErr w:type="spellStart"/>
      <w:r w:rsidR="00ED5B7B">
        <w:rPr>
          <w:rFonts w:ascii="Georgia" w:hAnsi="Georgia" w:cs="Arial"/>
        </w:rPr>
        <w:t>Dipholu</w:t>
      </w:r>
      <w:proofErr w:type="spellEnd"/>
      <w:r w:rsidRPr="000B1284">
        <w:rPr>
          <w:rFonts w:ascii="Georgia" w:hAnsi="Georgia" w:cs="Arial"/>
        </w:rPr>
        <w:t xml:space="preserve"> blends humour, emotion and social consciousness while celebrating the culture, traditions and spirit of Assam.</w:t>
      </w:r>
    </w:p>
    <w:p w14:paraId="6B5462B6" w14:textId="7A2C8F1E" w:rsidR="0025174D" w:rsidRPr="000B1284" w:rsidRDefault="0025174D" w:rsidP="000B1284">
      <w:pPr>
        <w:jc w:val="both"/>
        <w:rPr>
          <w:rFonts w:ascii="Georgia" w:hAnsi="Georgia" w:cs="Arial"/>
        </w:rPr>
      </w:pPr>
      <w:r w:rsidRPr="000B1284">
        <w:rPr>
          <w:rFonts w:ascii="Georgia" w:hAnsi="Georgia" w:cs="Arial"/>
        </w:rPr>
        <w:t xml:space="preserve">The film carries an added emotional significance through its music, which includes </w:t>
      </w:r>
      <w:proofErr w:type="spellStart"/>
      <w:r w:rsidRPr="000B1284">
        <w:rPr>
          <w:rFonts w:ascii="Georgia" w:hAnsi="Georgia" w:cs="Arial"/>
        </w:rPr>
        <w:t>Xorogi</w:t>
      </w:r>
      <w:proofErr w:type="spellEnd"/>
      <w:r w:rsidRPr="000B1284">
        <w:rPr>
          <w:rFonts w:ascii="Georgia" w:hAnsi="Georgia" w:cs="Arial"/>
        </w:rPr>
        <w:t xml:space="preserve"> </w:t>
      </w:r>
      <w:proofErr w:type="spellStart"/>
      <w:r w:rsidRPr="000B1284">
        <w:rPr>
          <w:rFonts w:ascii="Georgia" w:hAnsi="Georgia" w:cs="Arial"/>
        </w:rPr>
        <w:t>Xopun</w:t>
      </w:r>
      <w:proofErr w:type="spellEnd"/>
      <w:r w:rsidRPr="000B1284">
        <w:rPr>
          <w:rFonts w:ascii="Georgia" w:hAnsi="Georgia" w:cs="Arial"/>
        </w:rPr>
        <w:t xml:space="preserve">, one of the last songs recorded by celebrated Assamese singers </w:t>
      </w:r>
      <w:proofErr w:type="spellStart"/>
      <w:r w:rsidRPr="000B1284">
        <w:rPr>
          <w:rFonts w:ascii="Georgia" w:hAnsi="Georgia" w:cs="Arial"/>
        </w:rPr>
        <w:t>Zubeen</w:t>
      </w:r>
      <w:proofErr w:type="spellEnd"/>
      <w:r w:rsidRPr="000B1284">
        <w:rPr>
          <w:rFonts w:ascii="Georgia" w:hAnsi="Georgia" w:cs="Arial"/>
        </w:rPr>
        <w:t xml:space="preserve"> Garg and </w:t>
      </w:r>
      <w:proofErr w:type="spellStart"/>
      <w:r w:rsidRPr="000B1284">
        <w:rPr>
          <w:rFonts w:ascii="Georgia" w:hAnsi="Georgia" w:cs="Arial"/>
        </w:rPr>
        <w:t>Gayatri</w:t>
      </w:r>
      <w:proofErr w:type="spellEnd"/>
      <w:r w:rsidRPr="000B1284">
        <w:rPr>
          <w:rFonts w:ascii="Georgia" w:hAnsi="Georgia" w:cs="Arial"/>
        </w:rPr>
        <w:t xml:space="preserve"> Hazarika. Recorded in 2025 specifically for the film, the romantic duet was released in June as part of the film’s release journey.</w:t>
      </w:r>
    </w:p>
    <w:p w14:paraId="1F162571" w14:textId="3CA0A6D2" w:rsidR="0025174D" w:rsidRPr="000B1284" w:rsidRDefault="0025174D" w:rsidP="000B1284">
      <w:pPr>
        <w:jc w:val="both"/>
        <w:rPr>
          <w:rFonts w:ascii="Georgia" w:hAnsi="Georgia" w:cs="Arial"/>
        </w:rPr>
      </w:pPr>
      <w:r w:rsidRPr="000B1284">
        <w:rPr>
          <w:rFonts w:ascii="Georgia" w:hAnsi="Georgia" w:cs="Arial"/>
        </w:rPr>
        <w:t xml:space="preserve">The soundtrack of </w:t>
      </w:r>
      <w:proofErr w:type="spellStart"/>
      <w:r w:rsidRPr="000B1284">
        <w:rPr>
          <w:rFonts w:ascii="Georgia" w:hAnsi="Georgia" w:cs="Arial"/>
        </w:rPr>
        <w:t>Dipholu</w:t>
      </w:r>
      <w:proofErr w:type="spellEnd"/>
      <w:r w:rsidRPr="000B1284">
        <w:rPr>
          <w:rFonts w:ascii="Georgia" w:hAnsi="Georgia" w:cs="Arial"/>
        </w:rPr>
        <w:t xml:space="preserve"> also features voices including </w:t>
      </w:r>
      <w:proofErr w:type="spellStart"/>
      <w:r w:rsidRPr="000B1284">
        <w:rPr>
          <w:rFonts w:ascii="Georgia" w:hAnsi="Georgia" w:cs="Arial"/>
        </w:rPr>
        <w:t>Rupali</w:t>
      </w:r>
      <w:proofErr w:type="spellEnd"/>
      <w:r w:rsidRPr="000B1284">
        <w:rPr>
          <w:rFonts w:ascii="Georgia" w:hAnsi="Georgia" w:cs="Arial"/>
        </w:rPr>
        <w:t xml:space="preserve"> </w:t>
      </w:r>
      <w:proofErr w:type="spellStart"/>
      <w:r w:rsidRPr="000B1284">
        <w:rPr>
          <w:rFonts w:ascii="Georgia" w:hAnsi="Georgia" w:cs="Arial"/>
        </w:rPr>
        <w:t>Kashyap</w:t>
      </w:r>
      <w:proofErr w:type="spellEnd"/>
      <w:r w:rsidRPr="000B1284">
        <w:rPr>
          <w:rFonts w:ascii="Georgia" w:hAnsi="Georgia" w:cs="Arial"/>
        </w:rPr>
        <w:t xml:space="preserve">, Rakesh </w:t>
      </w:r>
      <w:proofErr w:type="spellStart"/>
      <w:r w:rsidRPr="000B1284">
        <w:rPr>
          <w:rFonts w:ascii="Georgia" w:hAnsi="Georgia" w:cs="Arial"/>
        </w:rPr>
        <w:t>Reeyan</w:t>
      </w:r>
      <w:proofErr w:type="spellEnd"/>
      <w:r w:rsidRPr="000B1284">
        <w:rPr>
          <w:rFonts w:ascii="Georgia" w:hAnsi="Georgia" w:cs="Arial"/>
        </w:rPr>
        <w:t xml:space="preserve"> and </w:t>
      </w:r>
      <w:proofErr w:type="spellStart"/>
      <w:r w:rsidRPr="000B1284">
        <w:rPr>
          <w:rFonts w:ascii="Georgia" w:hAnsi="Georgia" w:cs="Arial"/>
        </w:rPr>
        <w:t>Montumoni</w:t>
      </w:r>
      <w:proofErr w:type="spellEnd"/>
      <w:r w:rsidRPr="000B1284">
        <w:rPr>
          <w:rFonts w:ascii="Georgia" w:hAnsi="Georgia" w:cs="Arial"/>
        </w:rPr>
        <w:t xml:space="preserve"> </w:t>
      </w:r>
      <w:proofErr w:type="spellStart"/>
      <w:r w:rsidRPr="000B1284">
        <w:rPr>
          <w:rFonts w:ascii="Georgia" w:hAnsi="Georgia" w:cs="Arial"/>
        </w:rPr>
        <w:t>Saikia</w:t>
      </w:r>
      <w:proofErr w:type="spellEnd"/>
      <w:r w:rsidRPr="000B1284">
        <w:rPr>
          <w:rFonts w:ascii="Georgia" w:hAnsi="Georgia" w:cs="Arial"/>
        </w:rPr>
        <w:t xml:space="preserve">. The lyrics have been written by </w:t>
      </w:r>
      <w:proofErr w:type="spellStart"/>
      <w:r w:rsidRPr="000B1284">
        <w:rPr>
          <w:rFonts w:ascii="Georgia" w:hAnsi="Georgia" w:cs="Arial"/>
        </w:rPr>
        <w:t>Nekib</w:t>
      </w:r>
      <w:proofErr w:type="spellEnd"/>
      <w:r w:rsidRPr="000B1284">
        <w:rPr>
          <w:rFonts w:ascii="Georgia" w:hAnsi="Georgia" w:cs="Arial"/>
        </w:rPr>
        <w:t xml:space="preserve">, while the music has been composed and directed by </w:t>
      </w:r>
      <w:proofErr w:type="spellStart"/>
      <w:r w:rsidRPr="000B1284">
        <w:rPr>
          <w:rFonts w:ascii="Georgia" w:hAnsi="Georgia" w:cs="Arial"/>
        </w:rPr>
        <w:t>Jekiv</w:t>
      </w:r>
      <w:proofErr w:type="spellEnd"/>
      <w:r w:rsidRPr="000B1284">
        <w:rPr>
          <w:rFonts w:ascii="Georgia" w:hAnsi="Georgia" w:cs="Arial"/>
        </w:rPr>
        <w:t xml:space="preserve">. One of the songs has also been penned by </w:t>
      </w:r>
      <w:proofErr w:type="spellStart"/>
      <w:r w:rsidRPr="000B1284">
        <w:rPr>
          <w:rFonts w:ascii="Georgia" w:hAnsi="Georgia" w:cs="Arial"/>
        </w:rPr>
        <w:t>Gargee</w:t>
      </w:r>
      <w:proofErr w:type="spellEnd"/>
      <w:r w:rsidRPr="000B1284">
        <w:rPr>
          <w:rFonts w:ascii="Georgia" w:hAnsi="Georgia" w:cs="Arial"/>
        </w:rPr>
        <w:t xml:space="preserve"> </w:t>
      </w:r>
      <w:proofErr w:type="spellStart"/>
      <w:r w:rsidRPr="000B1284">
        <w:rPr>
          <w:rFonts w:ascii="Georgia" w:hAnsi="Georgia" w:cs="Arial"/>
        </w:rPr>
        <w:t>Bhattacharjee</w:t>
      </w:r>
      <w:proofErr w:type="spellEnd"/>
      <w:r w:rsidRPr="000B1284">
        <w:rPr>
          <w:rFonts w:ascii="Georgia" w:hAnsi="Georgia" w:cs="Arial"/>
        </w:rPr>
        <w:t>.</w:t>
      </w:r>
    </w:p>
    <w:p w14:paraId="377F9566" w14:textId="5B48E50B" w:rsidR="0025174D" w:rsidRPr="000B1284" w:rsidRDefault="0025174D" w:rsidP="000B1284">
      <w:pPr>
        <w:jc w:val="both"/>
        <w:rPr>
          <w:rFonts w:ascii="Georgia" w:hAnsi="Georgia" w:cs="Arial"/>
        </w:rPr>
      </w:pPr>
      <w:r w:rsidRPr="000B1284">
        <w:rPr>
          <w:rFonts w:ascii="Georgia" w:hAnsi="Georgia" w:cs="Arial"/>
        </w:rPr>
        <w:t xml:space="preserve">The film features an ensemble cast including Amrita </w:t>
      </w:r>
      <w:proofErr w:type="spellStart"/>
      <w:r w:rsidRPr="000B1284">
        <w:rPr>
          <w:rFonts w:ascii="Georgia" w:hAnsi="Georgia" w:cs="Arial"/>
        </w:rPr>
        <w:t>Gogoi</w:t>
      </w:r>
      <w:proofErr w:type="spellEnd"/>
      <w:r w:rsidRPr="000B1284">
        <w:rPr>
          <w:rFonts w:ascii="Georgia" w:hAnsi="Georgia" w:cs="Arial"/>
        </w:rPr>
        <w:t xml:space="preserve">, </w:t>
      </w:r>
      <w:proofErr w:type="spellStart"/>
      <w:r w:rsidRPr="000B1284">
        <w:rPr>
          <w:rFonts w:ascii="Georgia" w:hAnsi="Georgia" w:cs="Arial"/>
        </w:rPr>
        <w:t>Subrat</w:t>
      </w:r>
      <w:proofErr w:type="spellEnd"/>
      <w:r w:rsidRPr="000B1284">
        <w:rPr>
          <w:rFonts w:ascii="Georgia" w:hAnsi="Georgia" w:cs="Arial"/>
        </w:rPr>
        <w:t xml:space="preserve"> </w:t>
      </w:r>
      <w:proofErr w:type="spellStart"/>
      <w:r w:rsidRPr="000B1284">
        <w:rPr>
          <w:rFonts w:ascii="Georgia" w:hAnsi="Georgia" w:cs="Arial"/>
        </w:rPr>
        <w:t>Deori</w:t>
      </w:r>
      <w:proofErr w:type="spellEnd"/>
      <w:r w:rsidRPr="000B1284">
        <w:rPr>
          <w:rFonts w:ascii="Georgia" w:hAnsi="Georgia" w:cs="Arial"/>
        </w:rPr>
        <w:t xml:space="preserve">, </w:t>
      </w:r>
      <w:proofErr w:type="spellStart"/>
      <w:r w:rsidRPr="000B1284">
        <w:rPr>
          <w:rFonts w:ascii="Georgia" w:hAnsi="Georgia" w:cs="Arial"/>
        </w:rPr>
        <w:t>Arun</w:t>
      </w:r>
      <w:proofErr w:type="spellEnd"/>
      <w:r w:rsidRPr="000B1284">
        <w:rPr>
          <w:rFonts w:ascii="Georgia" w:hAnsi="Georgia" w:cs="Arial"/>
        </w:rPr>
        <w:t xml:space="preserve"> </w:t>
      </w:r>
      <w:proofErr w:type="spellStart"/>
      <w:r w:rsidRPr="000B1284">
        <w:rPr>
          <w:rFonts w:ascii="Georgia" w:hAnsi="Georgia" w:cs="Arial"/>
        </w:rPr>
        <w:t>Nath</w:t>
      </w:r>
      <w:proofErr w:type="spellEnd"/>
      <w:r w:rsidRPr="000B1284">
        <w:rPr>
          <w:rFonts w:ascii="Georgia" w:hAnsi="Georgia" w:cs="Arial"/>
        </w:rPr>
        <w:t xml:space="preserve">, </w:t>
      </w:r>
      <w:proofErr w:type="spellStart"/>
      <w:r w:rsidRPr="000B1284">
        <w:rPr>
          <w:rFonts w:ascii="Georgia" w:hAnsi="Georgia" w:cs="Arial"/>
        </w:rPr>
        <w:t>Arun</w:t>
      </w:r>
      <w:proofErr w:type="spellEnd"/>
      <w:r w:rsidRPr="000B1284">
        <w:rPr>
          <w:rFonts w:ascii="Georgia" w:hAnsi="Georgia" w:cs="Arial"/>
        </w:rPr>
        <w:t xml:space="preserve"> Hazarika, </w:t>
      </w:r>
      <w:proofErr w:type="spellStart"/>
      <w:r w:rsidRPr="000B1284">
        <w:rPr>
          <w:rFonts w:ascii="Georgia" w:hAnsi="Georgia" w:cs="Arial"/>
        </w:rPr>
        <w:t>Purnada</w:t>
      </w:r>
      <w:proofErr w:type="spellEnd"/>
      <w:r w:rsidRPr="000B1284">
        <w:rPr>
          <w:rFonts w:ascii="Georgia" w:hAnsi="Georgia" w:cs="Arial"/>
        </w:rPr>
        <w:t xml:space="preserve"> Hazarika, </w:t>
      </w:r>
      <w:proofErr w:type="spellStart"/>
      <w:r w:rsidRPr="000B1284">
        <w:rPr>
          <w:rFonts w:ascii="Georgia" w:hAnsi="Georgia" w:cs="Arial"/>
        </w:rPr>
        <w:t>Rajib</w:t>
      </w:r>
      <w:proofErr w:type="spellEnd"/>
      <w:r w:rsidRPr="000B1284">
        <w:rPr>
          <w:rFonts w:ascii="Georgia" w:hAnsi="Georgia" w:cs="Arial"/>
        </w:rPr>
        <w:t xml:space="preserve"> </w:t>
      </w:r>
      <w:proofErr w:type="spellStart"/>
      <w:r w:rsidRPr="000B1284">
        <w:rPr>
          <w:rFonts w:ascii="Georgia" w:hAnsi="Georgia" w:cs="Arial"/>
        </w:rPr>
        <w:t>Dowari</w:t>
      </w:r>
      <w:proofErr w:type="spellEnd"/>
      <w:r w:rsidRPr="000B1284">
        <w:rPr>
          <w:rFonts w:ascii="Georgia" w:hAnsi="Georgia" w:cs="Arial"/>
        </w:rPr>
        <w:t xml:space="preserve">, </w:t>
      </w:r>
      <w:proofErr w:type="spellStart"/>
      <w:r w:rsidRPr="000B1284">
        <w:rPr>
          <w:rFonts w:ascii="Georgia" w:hAnsi="Georgia" w:cs="Arial"/>
        </w:rPr>
        <w:t>Jotishman</w:t>
      </w:r>
      <w:proofErr w:type="spellEnd"/>
      <w:r w:rsidRPr="000B1284">
        <w:rPr>
          <w:rFonts w:ascii="Georgia" w:hAnsi="Georgia" w:cs="Arial"/>
        </w:rPr>
        <w:t xml:space="preserve"> Bora, </w:t>
      </w:r>
      <w:proofErr w:type="spellStart"/>
      <w:r w:rsidRPr="000B1284">
        <w:rPr>
          <w:rFonts w:ascii="Georgia" w:hAnsi="Georgia" w:cs="Arial"/>
        </w:rPr>
        <w:t>Kanika</w:t>
      </w:r>
      <w:proofErr w:type="spellEnd"/>
      <w:r w:rsidRPr="000B1284">
        <w:rPr>
          <w:rFonts w:ascii="Georgia" w:hAnsi="Georgia" w:cs="Arial"/>
        </w:rPr>
        <w:t xml:space="preserve"> </w:t>
      </w:r>
      <w:proofErr w:type="spellStart"/>
      <w:r w:rsidRPr="000B1284">
        <w:rPr>
          <w:rFonts w:ascii="Georgia" w:hAnsi="Georgia" w:cs="Arial"/>
        </w:rPr>
        <w:t>Nath</w:t>
      </w:r>
      <w:proofErr w:type="spellEnd"/>
      <w:r w:rsidRPr="000B1284">
        <w:rPr>
          <w:rFonts w:ascii="Georgia" w:hAnsi="Georgia" w:cs="Arial"/>
        </w:rPr>
        <w:t xml:space="preserve">, </w:t>
      </w:r>
      <w:proofErr w:type="spellStart"/>
      <w:r w:rsidRPr="000B1284">
        <w:rPr>
          <w:rFonts w:ascii="Georgia" w:hAnsi="Georgia" w:cs="Arial"/>
        </w:rPr>
        <w:t>Anirban</w:t>
      </w:r>
      <w:proofErr w:type="spellEnd"/>
      <w:r w:rsidRPr="000B1284">
        <w:rPr>
          <w:rFonts w:ascii="Georgia" w:hAnsi="Georgia" w:cs="Arial"/>
        </w:rPr>
        <w:t xml:space="preserve"> </w:t>
      </w:r>
      <w:proofErr w:type="spellStart"/>
      <w:r w:rsidRPr="000B1284">
        <w:rPr>
          <w:rFonts w:ascii="Georgia" w:hAnsi="Georgia" w:cs="Arial"/>
        </w:rPr>
        <w:t>Kalita</w:t>
      </w:r>
      <w:proofErr w:type="spellEnd"/>
      <w:r w:rsidRPr="000B1284">
        <w:rPr>
          <w:rFonts w:ascii="Georgia" w:hAnsi="Georgia" w:cs="Arial"/>
        </w:rPr>
        <w:t xml:space="preserve">, </w:t>
      </w:r>
      <w:proofErr w:type="spellStart"/>
      <w:r w:rsidRPr="000B1284">
        <w:rPr>
          <w:rFonts w:ascii="Georgia" w:hAnsi="Georgia" w:cs="Arial"/>
        </w:rPr>
        <w:t>Ankur</w:t>
      </w:r>
      <w:proofErr w:type="spellEnd"/>
      <w:r w:rsidRPr="000B1284">
        <w:rPr>
          <w:rFonts w:ascii="Georgia" w:hAnsi="Georgia" w:cs="Arial"/>
        </w:rPr>
        <w:t xml:space="preserve"> </w:t>
      </w:r>
      <w:proofErr w:type="spellStart"/>
      <w:r w:rsidRPr="000B1284">
        <w:rPr>
          <w:rFonts w:ascii="Georgia" w:hAnsi="Georgia" w:cs="Arial"/>
        </w:rPr>
        <w:t>Baidya</w:t>
      </w:r>
      <w:proofErr w:type="spellEnd"/>
      <w:r w:rsidRPr="000B1284">
        <w:rPr>
          <w:rFonts w:ascii="Georgia" w:hAnsi="Georgia" w:cs="Arial"/>
        </w:rPr>
        <w:t xml:space="preserve">, </w:t>
      </w:r>
      <w:proofErr w:type="spellStart"/>
      <w:r w:rsidRPr="000B1284">
        <w:rPr>
          <w:rFonts w:ascii="Georgia" w:hAnsi="Georgia" w:cs="Arial"/>
        </w:rPr>
        <w:t>Dr.</w:t>
      </w:r>
      <w:proofErr w:type="spellEnd"/>
      <w:r w:rsidRPr="000B1284">
        <w:rPr>
          <w:rFonts w:ascii="Georgia" w:hAnsi="Georgia" w:cs="Arial"/>
        </w:rPr>
        <w:t xml:space="preserve"> Hitesh </w:t>
      </w:r>
      <w:proofErr w:type="spellStart"/>
      <w:r w:rsidRPr="000B1284">
        <w:rPr>
          <w:rFonts w:ascii="Georgia" w:hAnsi="Georgia" w:cs="Arial"/>
        </w:rPr>
        <w:t>Baruah</w:t>
      </w:r>
      <w:proofErr w:type="spellEnd"/>
      <w:r w:rsidRPr="000B1284">
        <w:rPr>
          <w:rFonts w:ascii="Georgia" w:hAnsi="Georgia" w:cs="Arial"/>
        </w:rPr>
        <w:t xml:space="preserve">, </w:t>
      </w:r>
      <w:proofErr w:type="spellStart"/>
      <w:r w:rsidRPr="000B1284">
        <w:rPr>
          <w:rFonts w:ascii="Georgia" w:hAnsi="Georgia" w:cs="Arial"/>
        </w:rPr>
        <w:t>Simashree</w:t>
      </w:r>
      <w:proofErr w:type="spellEnd"/>
      <w:r w:rsidRPr="000B1284">
        <w:rPr>
          <w:rFonts w:ascii="Georgia" w:hAnsi="Georgia" w:cs="Arial"/>
        </w:rPr>
        <w:t xml:space="preserve"> Bora, </w:t>
      </w:r>
      <w:proofErr w:type="spellStart"/>
      <w:r w:rsidRPr="000B1284">
        <w:rPr>
          <w:rFonts w:ascii="Georgia" w:hAnsi="Georgia" w:cs="Arial"/>
        </w:rPr>
        <w:t>Priyanshi</w:t>
      </w:r>
      <w:proofErr w:type="spellEnd"/>
      <w:r w:rsidRPr="000B1284">
        <w:rPr>
          <w:rFonts w:ascii="Georgia" w:hAnsi="Georgia" w:cs="Arial"/>
        </w:rPr>
        <w:t xml:space="preserve"> </w:t>
      </w:r>
      <w:proofErr w:type="spellStart"/>
      <w:r w:rsidRPr="000B1284">
        <w:rPr>
          <w:rFonts w:ascii="Georgia" w:hAnsi="Georgia" w:cs="Arial"/>
        </w:rPr>
        <w:t>Kashyap</w:t>
      </w:r>
      <w:proofErr w:type="spellEnd"/>
      <w:r w:rsidRPr="000B1284">
        <w:rPr>
          <w:rFonts w:ascii="Georgia" w:hAnsi="Georgia" w:cs="Arial"/>
        </w:rPr>
        <w:t xml:space="preserve"> and </w:t>
      </w:r>
      <w:proofErr w:type="spellStart"/>
      <w:r w:rsidRPr="000B1284">
        <w:rPr>
          <w:rFonts w:ascii="Georgia" w:hAnsi="Georgia" w:cs="Arial"/>
        </w:rPr>
        <w:t>Dibya</w:t>
      </w:r>
      <w:r w:rsidR="00C856DF">
        <w:rPr>
          <w:rFonts w:ascii="Georgia" w:hAnsi="Georgia" w:cs="Arial"/>
        </w:rPr>
        <w:t>pratim</w:t>
      </w:r>
      <w:proofErr w:type="spellEnd"/>
      <w:r w:rsidR="00C856DF">
        <w:rPr>
          <w:rFonts w:ascii="Georgia" w:hAnsi="Georgia" w:cs="Arial"/>
        </w:rPr>
        <w:t xml:space="preserve"> </w:t>
      </w:r>
      <w:proofErr w:type="spellStart"/>
      <w:r w:rsidR="00C856DF">
        <w:rPr>
          <w:rFonts w:ascii="Georgia" w:hAnsi="Georgia" w:cs="Arial"/>
        </w:rPr>
        <w:t>Bhagawati</w:t>
      </w:r>
      <w:proofErr w:type="spellEnd"/>
      <w:r w:rsidRPr="000B1284">
        <w:rPr>
          <w:rFonts w:ascii="Georgia" w:hAnsi="Georgia" w:cs="Arial"/>
        </w:rPr>
        <w:t xml:space="preserve">, with veteran actress </w:t>
      </w:r>
      <w:proofErr w:type="spellStart"/>
      <w:r w:rsidRPr="000B1284">
        <w:rPr>
          <w:rFonts w:ascii="Georgia" w:hAnsi="Georgia" w:cs="Arial"/>
        </w:rPr>
        <w:t>Mridula</w:t>
      </w:r>
      <w:proofErr w:type="spellEnd"/>
      <w:r w:rsidRPr="000B1284">
        <w:rPr>
          <w:rFonts w:ascii="Georgia" w:hAnsi="Georgia" w:cs="Arial"/>
        </w:rPr>
        <w:t xml:space="preserve"> </w:t>
      </w:r>
      <w:proofErr w:type="spellStart"/>
      <w:r w:rsidRPr="000B1284">
        <w:rPr>
          <w:rFonts w:ascii="Georgia" w:hAnsi="Georgia" w:cs="Arial"/>
        </w:rPr>
        <w:t>Barua</w:t>
      </w:r>
      <w:r w:rsidR="00E114AC">
        <w:rPr>
          <w:rFonts w:ascii="Georgia" w:hAnsi="Georgia" w:cs="Arial"/>
        </w:rPr>
        <w:t>h</w:t>
      </w:r>
      <w:proofErr w:type="spellEnd"/>
      <w:r w:rsidRPr="000B1284">
        <w:rPr>
          <w:rFonts w:ascii="Georgia" w:hAnsi="Georgia" w:cs="Arial"/>
        </w:rPr>
        <w:t xml:space="preserve"> appearing in a special role.</w:t>
      </w:r>
    </w:p>
    <w:p w14:paraId="0D17029B" w14:textId="1A7B6105" w:rsidR="0025174D" w:rsidRPr="000B1284" w:rsidRDefault="0025174D" w:rsidP="000B1284">
      <w:pPr>
        <w:jc w:val="both"/>
        <w:rPr>
          <w:rFonts w:ascii="Georgia" w:hAnsi="Georgia" w:cs="Arial"/>
        </w:rPr>
      </w:pPr>
      <w:r w:rsidRPr="000B1284">
        <w:rPr>
          <w:rFonts w:ascii="Georgia" w:hAnsi="Georgia" w:cs="Arial"/>
        </w:rPr>
        <w:t xml:space="preserve">With its mix of village life, humour, relationships, emotion and social themes, </w:t>
      </w:r>
      <w:proofErr w:type="spellStart"/>
      <w:r w:rsidRPr="000B1284">
        <w:rPr>
          <w:rFonts w:ascii="Georgia" w:hAnsi="Georgia" w:cs="Arial"/>
        </w:rPr>
        <w:t>Dipholu</w:t>
      </w:r>
      <w:proofErr w:type="spellEnd"/>
      <w:r w:rsidRPr="000B1284">
        <w:rPr>
          <w:rFonts w:ascii="Georgia" w:hAnsi="Georgia" w:cs="Arial"/>
        </w:rPr>
        <w:t xml:space="preserve"> seeks to entertain while remaining closely connected to the lived realities and cultural landscape of Assam.</w:t>
      </w:r>
    </w:p>
    <w:p w14:paraId="0CF0C734" w14:textId="555D44C6" w:rsidR="0025174D" w:rsidRPr="000B1284" w:rsidRDefault="0025174D" w:rsidP="000B1284">
      <w:pPr>
        <w:jc w:val="both"/>
        <w:rPr>
          <w:rFonts w:ascii="Georgia" w:hAnsi="Georgia" w:cs="Arial"/>
        </w:rPr>
      </w:pPr>
      <w:r w:rsidRPr="000B1284">
        <w:rPr>
          <w:rFonts w:ascii="Georgia" w:hAnsi="Georgia" w:cs="Arial"/>
        </w:rPr>
        <w:t>The makers are now gearing up for the final phase of the film’s theatrical campaign.</w:t>
      </w:r>
    </w:p>
    <w:p w14:paraId="0C16DE6D" w14:textId="77777777" w:rsidR="0025174D" w:rsidRPr="000B1284" w:rsidRDefault="0025174D" w:rsidP="000B1284">
      <w:pPr>
        <w:jc w:val="both"/>
        <w:rPr>
          <w:rFonts w:ascii="Georgia" w:hAnsi="Georgia" w:cs="Arial"/>
        </w:rPr>
      </w:pPr>
      <w:r w:rsidRPr="000B1284">
        <w:rPr>
          <w:rFonts w:ascii="Georgia" w:hAnsi="Georgia" w:cs="Arial"/>
        </w:rPr>
        <w:t>‘</w:t>
      </w:r>
      <w:proofErr w:type="spellStart"/>
      <w:r w:rsidRPr="000B1284">
        <w:rPr>
          <w:rFonts w:ascii="Georgia" w:hAnsi="Georgia" w:cs="Arial"/>
        </w:rPr>
        <w:t>Dipholu</w:t>
      </w:r>
      <w:proofErr w:type="spellEnd"/>
      <w:r w:rsidRPr="000B1284">
        <w:rPr>
          <w:rFonts w:ascii="Georgia" w:hAnsi="Georgia" w:cs="Arial"/>
        </w:rPr>
        <w:t>’ releases in theatres on October 9, 2026.</w:t>
      </w:r>
    </w:p>
    <w:sectPr w:rsidR="0025174D" w:rsidRPr="000B1284" w:rsidSect="005B1B3E">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9"/>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74D"/>
    <w:rsid w:val="000A5743"/>
    <w:rsid w:val="000B1284"/>
    <w:rsid w:val="00141A70"/>
    <w:rsid w:val="00222E76"/>
    <w:rsid w:val="0025174D"/>
    <w:rsid w:val="002B1177"/>
    <w:rsid w:val="003142C8"/>
    <w:rsid w:val="0046620D"/>
    <w:rsid w:val="005B1B3E"/>
    <w:rsid w:val="00642750"/>
    <w:rsid w:val="006544A1"/>
    <w:rsid w:val="006A1332"/>
    <w:rsid w:val="006B4308"/>
    <w:rsid w:val="009329B6"/>
    <w:rsid w:val="0094632F"/>
    <w:rsid w:val="00962514"/>
    <w:rsid w:val="009E0901"/>
    <w:rsid w:val="00A6545A"/>
    <w:rsid w:val="00A7064A"/>
    <w:rsid w:val="00C856DF"/>
    <w:rsid w:val="00E114AC"/>
    <w:rsid w:val="00ED5B7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4:docId w14:val="6EB6A681"/>
  <w15:chartTrackingRefBased/>
  <w15:docId w15:val="{FC7D4D59-AA9F-4C4F-BDCE-2B1007031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17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17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17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17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17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17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17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17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17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17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17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17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17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17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17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17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17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174D"/>
    <w:rPr>
      <w:rFonts w:eastAsiaTheme="majorEastAsia" w:cstheme="majorBidi"/>
      <w:color w:val="272727" w:themeColor="text1" w:themeTint="D8"/>
    </w:rPr>
  </w:style>
  <w:style w:type="paragraph" w:styleId="Title">
    <w:name w:val="Title"/>
    <w:basedOn w:val="Normal"/>
    <w:next w:val="Normal"/>
    <w:link w:val="TitleChar"/>
    <w:uiPriority w:val="10"/>
    <w:qFormat/>
    <w:rsid w:val="002517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17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17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17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174D"/>
    <w:pPr>
      <w:spacing w:before="160"/>
      <w:jc w:val="center"/>
    </w:pPr>
    <w:rPr>
      <w:i/>
      <w:iCs/>
      <w:color w:val="404040" w:themeColor="text1" w:themeTint="BF"/>
    </w:rPr>
  </w:style>
  <w:style w:type="character" w:customStyle="1" w:styleId="QuoteChar">
    <w:name w:val="Quote Char"/>
    <w:basedOn w:val="DefaultParagraphFont"/>
    <w:link w:val="Quote"/>
    <w:uiPriority w:val="29"/>
    <w:rsid w:val="0025174D"/>
    <w:rPr>
      <w:i/>
      <w:iCs/>
      <w:color w:val="404040" w:themeColor="text1" w:themeTint="BF"/>
    </w:rPr>
  </w:style>
  <w:style w:type="paragraph" w:styleId="ListParagraph">
    <w:name w:val="List Paragraph"/>
    <w:basedOn w:val="Normal"/>
    <w:uiPriority w:val="34"/>
    <w:qFormat/>
    <w:rsid w:val="0025174D"/>
    <w:pPr>
      <w:ind w:left="720"/>
      <w:contextualSpacing/>
    </w:pPr>
  </w:style>
  <w:style w:type="character" w:styleId="IntenseEmphasis">
    <w:name w:val="Intense Emphasis"/>
    <w:basedOn w:val="DefaultParagraphFont"/>
    <w:uiPriority w:val="21"/>
    <w:qFormat/>
    <w:rsid w:val="0025174D"/>
    <w:rPr>
      <w:i/>
      <w:iCs/>
      <w:color w:val="0F4761" w:themeColor="accent1" w:themeShade="BF"/>
    </w:rPr>
  </w:style>
  <w:style w:type="paragraph" w:styleId="IntenseQuote">
    <w:name w:val="Intense Quote"/>
    <w:basedOn w:val="Normal"/>
    <w:next w:val="Normal"/>
    <w:link w:val="IntenseQuoteChar"/>
    <w:uiPriority w:val="30"/>
    <w:qFormat/>
    <w:rsid w:val="002517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174D"/>
    <w:rPr>
      <w:i/>
      <w:iCs/>
      <w:color w:val="0F4761" w:themeColor="accent1" w:themeShade="BF"/>
    </w:rPr>
  </w:style>
  <w:style w:type="character" w:styleId="IntenseReference">
    <w:name w:val="Intense Reference"/>
    <w:basedOn w:val="DefaultParagraphFont"/>
    <w:uiPriority w:val="32"/>
    <w:qFormat/>
    <w:rsid w:val="002517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2452</Characters>
  <Application>Microsoft Office Word</Application>
  <DocSecurity>0</DocSecurity>
  <Lines>20</Lines>
  <Paragraphs>5</Paragraphs>
  <ScaleCrop>false</ScaleCrop>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Rooplin Sharma</dc:creator>
  <cp:keywords/>
  <dc:description/>
  <cp:lastModifiedBy>Rooplin Sharma</cp:lastModifiedBy>
  <cp:revision>2</cp:revision>
  <dcterms:created xsi:type="dcterms:W3CDTF">2026-08-30T06:10:00Z</dcterms:created>
  <dcterms:modified xsi:type="dcterms:W3CDTF">2026-08-30T06:10:00Z</dcterms:modified>
</cp:coreProperties>
</file>